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761C" w:rsidRPr="00657602" w:rsidRDefault="00A62987" w:rsidP="00657602">
      <w:pPr>
        <w:jc w:val="center"/>
        <w:rPr>
          <w:b/>
          <w:sz w:val="40"/>
          <w:szCs w:val="40"/>
        </w:rPr>
      </w:pPr>
      <w:r w:rsidRPr="00657602">
        <w:rPr>
          <w:b/>
          <w:sz w:val="40"/>
          <w:szCs w:val="40"/>
        </w:rPr>
        <w:t>Odporność zaczyna się w jelitach</w:t>
      </w:r>
    </w:p>
    <w:p w:rsidR="00657602" w:rsidRPr="00C90861" w:rsidRDefault="00657602" w:rsidP="00657602">
      <w:pPr>
        <w:jc w:val="center"/>
        <w:rPr>
          <w:b/>
          <w:sz w:val="28"/>
          <w:szCs w:val="28"/>
        </w:rPr>
      </w:pPr>
    </w:p>
    <w:p w:rsidR="00C90861" w:rsidRDefault="00657602">
      <w:r>
        <w:t xml:space="preserve">   </w:t>
      </w:r>
      <w:r w:rsidR="00C90861">
        <w:rPr>
          <w:noProof/>
          <w:lang w:eastAsia="pl-PL"/>
        </w:rPr>
        <w:drawing>
          <wp:inline distT="0" distB="0" distL="0" distR="0">
            <wp:extent cx="5509260" cy="2308860"/>
            <wp:effectExtent l="0" t="0" r="0" b="0"/>
            <wp:docPr id="1" name="Obraz 1" descr="Podobny obra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dobny obraz"/>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591968" cy="2343522"/>
                    </a:xfrm>
                    <a:prstGeom prst="rect">
                      <a:avLst/>
                    </a:prstGeom>
                    <a:noFill/>
                    <a:ln>
                      <a:noFill/>
                    </a:ln>
                  </pic:spPr>
                </pic:pic>
              </a:graphicData>
            </a:graphic>
          </wp:inline>
        </w:drawing>
      </w:r>
    </w:p>
    <w:p w:rsidR="00382E8F" w:rsidRPr="00657602" w:rsidRDefault="0054235D" w:rsidP="00382E8F">
      <w:pPr>
        <w:spacing w:line="360" w:lineRule="auto"/>
        <w:ind w:firstLine="708"/>
        <w:jc w:val="both"/>
        <w:rPr>
          <w:rFonts w:ascii="Times New Roman" w:hAnsi="Times New Roman" w:cs="Times New Roman"/>
          <w:sz w:val="26"/>
          <w:szCs w:val="26"/>
        </w:rPr>
      </w:pPr>
      <w:r w:rsidRPr="00657602">
        <w:rPr>
          <w:rFonts w:ascii="Times New Roman" w:hAnsi="Times New Roman" w:cs="Times New Roman"/>
          <w:sz w:val="26"/>
          <w:szCs w:val="26"/>
        </w:rPr>
        <w:t>Układ odpornościowy człowieka składa się z wielu narządów takich jak szpik kostny, grasica, śledziona, węzły chłonne, migdałki oraz tkanka limfoidalna znajdująca się w dużych ilościach w jelicie cienkim. Układ pokarmowy wchodzi w jego skład. Tworzy barierę ochronną dla środowiska wewnętrznego organizmu. To tutaj powstają limfocyty odpowiedzialne za odporność człowieka. Ogromną rolę w zapobieganiu różnych chorób oraz powstawaniu alergii i nietolerancji pokarmowych odgrywa flora bakteryjna jelit.  Każdy człowiek ma inny skład bakterii.  Mik</w:t>
      </w:r>
      <w:r w:rsidR="009D321C" w:rsidRPr="00657602">
        <w:rPr>
          <w:rFonts w:ascii="Times New Roman" w:hAnsi="Times New Roman" w:cs="Times New Roman"/>
          <w:sz w:val="26"/>
          <w:szCs w:val="26"/>
        </w:rPr>
        <w:t>r</w:t>
      </w:r>
      <w:r w:rsidRPr="00657602">
        <w:rPr>
          <w:rFonts w:ascii="Times New Roman" w:hAnsi="Times New Roman" w:cs="Times New Roman"/>
          <w:sz w:val="26"/>
          <w:szCs w:val="26"/>
        </w:rPr>
        <w:t>oflora</w:t>
      </w:r>
      <w:r w:rsidR="00F66B34" w:rsidRPr="00657602">
        <w:rPr>
          <w:rFonts w:ascii="Times New Roman" w:hAnsi="Times New Roman" w:cs="Times New Roman"/>
          <w:sz w:val="26"/>
          <w:szCs w:val="26"/>
        </w:rPr>
        <w:t xml:space="preserve"> bakteryjna t</w:t>
      </w:r>
      <w:r w:rsidR="009216FB" w:rsidRPr="00657602">
        <w:rPr>
          <w:rFonts w:ascii="Times New Roman" w:hAnsi="Times New Roman" w:cs="Times New Roman"/>
          <w:sz w:val="26"/>
          <w:szCs w:val="26"/>
        </w:rPr>
        <w:t xml:space="preserve">worzy złożony ekosystem, który można traktować jako narząd dostosowujący się do potrzeb metabolicznych i szybko ulegający odnowie. </w:t>
      </w:r>
      <w:r w:rsidR="00F66B34" w:rsidRPr="00657602">
        <w:rPr>
          <w:rFonts w:ascii="Times New Roman" w:hAnsi="Times New Roman" w:cs="Times New Roman"/>
          <w:sz w:val="26"/>
          <w:szCs w:val="26"/>
        </w:rPr>
        <w:t xml:space="preserve">W jelicie cienkim bakterie jelitowe biorą aktywny udział </w:t>
      </w:r>
      <w:r w:rsidR="00F17DA9" w:rsidRPr="00657602">
        <w:rPr>
          <w:rFonts w:ascii="Times New Roman" w:hAnsi="Times New Roman" w:cs="Times New Roman"/>
          <w:sz w:val="26"/>
          <w:szCs w:val="26"/>
        </w:rPr>
        <w:t xml:space="preserve">w metabolizmie i trawieniu składników pokarmowych. Tutaj też dość szybko zmieniają się pod wpływem pożywienia. </w:t>
      </w:r>
      <w:r w:rsidRPr="00657602">
        <w:rPr>
          <w:rFonts w:ascii="Times New Roman" w:hAnsi="Times New Roman" w:cs="Times New Roman"/>
          <w:sz w:val="26"/>
          <w:szCs w:val="26"/>
        </w:rPr>
        <w:t xml:space="preserve">Pomagają między innymi </w:t>
      </w:r>
      <w:r w:rsidR="00657602">
        <w:rPr>
          <w:rFonts w:ascii="Times New Roman" w:hAnsi="Times New Roman" w:cs="Times New Roman"/>
          <w:sz w:val="26"/>
          <w:szCs w:val="26"/>
        </w:rPr>
        <w:br/>
      </w:r>
      <w:r w:rsidRPr="00657602">
        <w:rPr>
          <w:rFonts w:ascii="Times New Roman" w:hAnsi="Times New Roman" w:cs="Times New Roman"/>
          <w:sz w:val="26"/>
          <w:szCs w:val="26"/>
        </w:rPr>
        <w:t xml:space="preserve">w wytwarzaniu enzymów do trawienia różnych białek pokarmowych. </w:t>
      </w:r>
      <w:r w:rsidR="00657602" w:rsidRPr="00657602">
        <w:rPr>
          <w:rFonts w:ascii="Times New Roman" w:hAnsi="Times New Roman" w:cs="Times New Roman"/>
          <w:sz w:val="26"/>
          <w:szCs w:val="26"/>
        </w:rPr>
        <w:br/>
      </w:r>
      <w:r w:rsidR="00F17DA9" w:rsidRPr="00657602">
        <w:rPr>
          <w:rFonts w:ascii="Times New Roman" w:hAnsi="Times New Roman" w:cs="Times New Roman"/>
          <w:sz w:val="26"/>
          <w:szCs w:val="26"/>
        </w:rPr>
        <w:t>W jelicie grubym bakterie nie są aktywne metabolicznie i nie zmieniają się tak szybko.</w:t>
      </w:r>
      <w:r w:rsidRPr="00657602">
        <w:rPr>
          <w:rFonts w:ascii="Times New Roman" w:hAnsi="Times New Roman" w:cs="Times New Roman"/>
          <w:sz w:val="26"/>
          <w:szCs w:val="26"/>
        </w:rPr>
        <w:t xml:space="preserve"> </w:t>
      </w:r>
    </w:p>
    <w:p w:rsidR="00DD5E29" w:rsidRPr="00657602" w:rsidRDefault="00A62987" w:rsidP="009D321C">
      <w:pPr>
        <w:spacing w:line="360" w:lineRule="auto"/>
        <w:jc w:val="both"/>
        <w:rPr>
          <w:rFonts w:ascii="Times New Roman" w:hAnsi="Times New Roman" w:cs="Times New Roman"/>
          <w:bCs/>
          <w:sz w:val="26"/>
          <w:szCs w:val="26"/>
        </w:rPr>
      </w:pPr>
      <w:r w:rsidRPr="00657602">
        <w:rPr>
          <w:rFonts w:ascii="Times New Roman" w:hAnsi="Times New Roman" w:cs="Times New Roman"/>
          <w:b/>
          <w:sz w:val="26"/>
          <w:szCs w:val="26"/>
        </w:rPr>
        <w:t xml:space="preserve">Bakterie </w:t>
      </w:r>
      <w:proofErr w:type="spellStart"/>
      <w:r w:rsidRPr="00657602">
        <w:rPr>
          <w:rFonts w:ascii="Times New Roman" w:hAnsi="Times New Roman" w:cs="Times New Roman"/>
          <w:b/>
          <w:sz w:val="26"/>
          <w:szCs w:val="26"/>
        </w:rPr>
        <w:t>probiotyczne</w:t>
      </w:r>
      <w:proofErr w:type="spellEnd"/>
      <w:r w:rsidR="00DD5E29" w:rsidRPr="00657602">
        <w:rPr>
          <w:rFonts w:ascii="Times New Roman" w:hAnsi="Times New Roman" w:cs="Times New Roman"/>
          <w:sz w:val="26"/>
          <w:szCs w:val="26"/>
        </w:rPr>
        <w:t xml:space="preserve"> hamują rozwój patogenów, gdyż wytwarzają substancje, które je niszczą lub osłabiają. Te substancje to: kwasy organiczne, nadtlenek wodoru, bakteriocyny czyli substancje zabijające mikroorganizmy chorobotwórcze. Dodatkowo utrudniają przyleganie patogenów do nabłonka jelitowego oraz zużywają składniki pokarmowe, które są niezbędne do rozwoju tych patogenów tym samym pozbawiając </w:t>
      </w:r>
      <w:r w:rsidR="00935A29" w:rsidRPr="00657602">
        <w:rPr>
          <w:rFonts w:ascii="Times New Roman" w:hAnsi="Times New Roman" w:cs="Times New Roman"/>
          <w:sz w:val="26"/>
          <w:szCs w:val="26"/>
        </w:rPr>
        <w:t>je</w:t>
      </w:r>
      <w:r w:rsidR="00DD5E29" w:rsidRPr="00657602">
        <w:rPr>
          <w:rFonts w:ascii="Times New Roman" w:hAnsi="Times New Roman" w:cs="Times New Roman"/>
          <w:sz w:val="26"/>
          <w:szCs w:val="26"/>
        </w:rPr>
        <w:t xml:space="preserve"> pożywienia.</w:t>
      </w:r>
      <w:r w:rsidR="00935A29" w:rsidRPr="00657602">
        <w:rPr>
          <w:rFonts w:ascii="Times New Roman" w:hAnsi="Times New Roman" w:cs="Times New Roman"/>
          <w:sz w:val="26"/>
          <w:szCs w:val="26"/>
        </w:rPr>
        <w:t xml:space="preserve"> </w:t>
      </w:r>
      <w:r w:rsidR="009D321C" w:rsidRPr="00657602">
        <w:rPr>
          <w:rFonts w:ascii="Times New Roman" w:hAnsi="Times New Roman" w:cs="Times New Roman"/>
          <w:sz w:val="26"/>
          <w:szCs w:val="26"/>
        </w:rPr>
        <w:t xml:space="preserve"> W</w:t>
      </w:r>
      <w:r w:rsidR="00DD5E29" w:rsidRPr="00657602">
        <w:rPr>
          <w:rFonts w:ascii="Times New Roman" w:hAnsi="Times New Roman" w:cs="Times New Roman"/>
          <w:sz w:val="26"/>
          <w:szCs w:val="26"/>
        </w:rPr>
        <w:t xml:space="preserve">alczą z mikroorganizmami chorobotwórczymi, bronią im dostępu w głąb </w:t>
      </w:r>
      <w:r w:rsidR="00DD5E29" w:rsidRPr="00657602">
        <w:rPr>
          <w:rFonts w:ascii="Times New Roman" w:hAnsi="Times New Roman" w:cs="Times New Roman"/>
          <w:sz w:val="26"/>
          <w:szCs w:val="26"/>
        </w:rPr>
        <w:lastRenderedPageBreak/>
        <w:t>naszego organizmu</w:t>
      </w:r>
      <w:r w:rsidR="009D321C" w:rsidRPr="00657602">
        <w:rPr>
          <w:rFonts w:ascii="Times New Roman" w:hAnsi="Times New Roman" w:cs="Times New Roman"/>
          <w:sz w:val="26"/>
          <w:szCs w:val="26"/>
        </w:rPr>
        <w:t xml:space="preserve">. </w:t>
      </w:r>
      <w:r w:rsidR="00DD5E29" w:rsidRPr="00657602">
        <w:rPr>
          <w:rFonts w:ascii="Times New Roman" w:hAnsi="Times New Roman" w:cs="Times New Roman"/>
          <w:bCs/>
          <w:sz w:val="26"/>
          <w:szCs w:val="26"/>
        </w:rPr>
        <w:t xml:space="preserve">Zwalczają </w:t>
      </w:r>
      <w:r w:rsidR="00804512">
        <w:rPr>
          <w:rFonts w:ascii="Times New Roman" w:hAnsi="Times New Roman" w:cs="Times New Roman"/>
          <w:bCs/>
          <w:sz w:val="26"/>
          <w:szCs w:val="26"/>
        </w:rPr>
        <w:t xml:space="preserve">w ten sposób m.in. </w:t>
      </w:r>
      <w:proofErr w:type="spellStart"/>
      <w:r w:rsidR="00804512">
        <w:rPr>
          <w:rFonts w:ascii="Times New Roman" w:hAnsi="Times New Roman" w:cs="Times New Roman"/>
          <w:bCs/>
          <w:sz w:val="26"/>
          <w:szCs w:val="26"/>
        </w:rPr>
        <w:t>rotawirusy</w:t>
      </w:r>
      <w:proofErr w:type="spellEnd"/>
      <w:r w:rsidR="00804512">
        <w:rPr>
          <w:rFonts w:ascii="Times New Roman" w:hAnsi="Times New Roman" w:cs="Times New Roman"/>
          <w:bCs/>
          <w:sz w:val="26"/>
          <w:szCs w:val="26"/>
        </w:rPr>
        <w:t>, s</w:t>
      </w:r>
      <w:r w:rsidR="00DD5E29" w:rsidRPr="00657602">
        <w:rPr>
          <w:rFonts w:ascii="Times New Roman" w:hAnsi="Times New Roman" w:cs="Times New Roman"/>
          <w:bCs/>
          <w:sz w:val="26"/>
          <w:szCs w:val="26"/>
        </w:rPr>
        <w:t>almonellę, gronkowca złocistego, bakterie e-coli, grzyby czy pałeczkę zapalenia płuc.</w:t>
      </w:r>
    </w:p>
    <w:p w:rsidR="009D321C" w:rsidRPr="00657602" w:rsidRDefault="00657602" w:rsidP="009D321C">
      <w:pPr>
        <w:spacing w:line="360" w:lineRule="auto"/>
        <w:jc w:val="both"/>
        <w:rPr>
          <w:rFonts w:ascii="Times New Roman" w:hAnsi="Times New Roman" w:cs="Times New Roman"/>
          <w:bCs/>
          <w:sz w:val="26"/>
          <w:szCs w:val="26"/>
        </w:rPr>
      </w:pPr>
      <w:r w:rsidRPr="00657602">
        <w:rPr>
          <w:rFonts w:ascii="Times New Roman" w:hAnsi="Times New Roman" w:cs="Times New Roman"/>
          <w:noProof/>
          <w:sz w:val="26"/>
          <w:szCs w:val="26"/>
          <w:lang w:eastAsia="pl-PL"/>
        </w:rPr>
        <w:drawing>
          <wp:anchor distT="0" distB="0" distL="114300" distR="114300" simplePos="0" relativeHeight="251658240" behindDoc="1" locked="0" layoutInCell="1" allowOverlap="1">
            <wp:simplePos x="0" y="0"/>
            <wp:positionH relativeFrom="column">
              <wp:posOffset>2543810</wp:posOffset>
            </wp:positionH>
            <wp:positionV relativeFrom="paragraph">
              <wp:posOffset>45085</wp:posOffset>
            </wp:positionV>
            <wp:extent cx="3147060" cy="2263140"/>
            <wp:effectExtent l="0" t="0" r="0" b="3810"/>
            <wp:wrapTight wrapText="bothSides">
              <wp:wrapPolygon edited="0">
                <wp:start x="0" y="0"/>
                <wp:lineTo x="0" y="21455"/>
                <wp:lineTo x="21443" y="21455"/>
                <wp:lineTo x="21443" y="0"/>
                <wp:lineTo x="0" y="0"/>
              </wp:wrapPolygon>
            </wp:wrapTight>
            <wp:docPr id="2" name="Obraz 2" descr="Podobny obra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odobny obraz"/>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147060" cy="22631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D321C" w:rsidRPr="00657602">
        <w:rPr>
          <w:rFonts w:ascii="Times New Roman" w:hAnsi="Times New Roman" w:cs="Times New Roman"/>
          <w:bCs/>
          <w:sz w:val="26"/>
          <w:szCs w:val="26"/>
        </w:rPr>
        <w:t>Pod wpływem różnych czynników zewnętrznych możemy uszkodzić prawidłową florę bakteryjną</w:t>
      </w:r>
      <w:r w:rsidR="0075155A" w:rsidRPr="00657602">
        <w:rPr>
          <w:rFonts w:ascii="Times New Roman" w:hAnsi="Times New Roman" w:cs="Times New Roman"/>
          <w:bCs/>
          <w:sz w:val="26"/>
          <w:szCs w:val="26"/>
        </w:rPr>
        <w:t xml:space="preserve"> jelit. </w:t>
      </w:r>
      <w:r w:rsidR="00AA1299">
        <w:rPr>
          <w:rFonts w:ascii="Times New Roman" w:hAnsi="Times New Roman" w:cs="Times New Roman"/>
          <w:bCs/>
          <w:sz w:val="26"/>
          <w:szCs w:val="26"/>
        </w:rPr>
        <w:br/>
      </w:r>
      <w:bookmarkStart w:id="0" w:name="_GoBack"/>
      <w:bookmarkEnd w:id="0"/>
      <w:r w:rsidR="0075155A" w:rsidRPr="00657602">
        <w:rPr>
          <w:rFonts w:ascii="Times New Roman" w:hAnsi="Times New Roman" w:cs="Times New Roman"/>
          <w:bCs/>
          <w:sz w:val="26"/>
          <w:szCs w:val="26"/>
        </w:rPr>
        <w:t>W</w:t>
      </w:r>
      <w:r w:rsidR="009D321C" w:rsidRPr="00657602">
        <w:rPr>
          <w:rFonts w:ascii="Times New Roman" w:hAnsi="Times New Roman" w:cs="Times New Roman"/>
          <w:bCs/>
          <w:sz w:val="26"/>
          <w:szCs w:val="26"/>
        </w:rPr>
        <w:t xml:space="preserve"> efekcie rozwinie się pasożytnicza flora bakteryjna. Jak sama nazwa wskazuje to nic dobrego dla nas. Możemy wyhodować sobie florę</w:t>
      </w:r>
      <w:r w:rsidR="0075155A" w:rsidRPr="00657602">
        <w:rPr>
          <w:rFonts w:ascii="Times New Roman" w:hAnsi="Times New Roman" w:cs="Times New Roman"/>
          <w:bCs/>
          <w:sz w:val="26"/>
          <w:szCs w:val="26"/>
        </w:rPr>
        <w:t>,</w:t>
      </w:r>
      <w:r w:rsidR="009D321C" w:rsidRPr="00657602">
        <w:rPr>
          <w:rFonts w:ascii="Times New Roman" w:hAnsi="Times New Roman" w:cs="Times New Roman"/>
          <w:bCs/>
          <w:sz w:val="26"/>
          <w:szCs w:val="26"/>
        </w:rPr>
        <w:t xml:space="preserve"> która żywi się tylko węglowodanami i wtedy mamy nieodpartą chęć zjadania słodyczy. Im więcej jemy słodkiego</w:t>
      </w:r>
      <w:r w:rsidR="0075155A" w:rsidRPr="00657602">
        <w:rPr>
          <w:rFonts w:ascii="Times New Roman" w:hAnsi="Times New Roman" w:cs="Times New Roman"/>
          <w:bCs/>
          <w:sz w:val="26"/>
          <w:szCs w:val="26"/>
        </w:rPr>
        <w:t>,</w:t>
      </w:r>
      <w:r w:rsidR="009D321C" w:rsidRPr="00657602">
        <w:rPr>
          <w:rFonts w:ascii="Times New Roman" w:hAnsi="Times New Roman" w:cs="Times New Roman"/>
          <w:bCs/>
          <w:sz w:val="26"/>
          <w:szCs w:val="26"/>
        </w:rPr>
        <w:t xml:space="preserve"> tym lepiej się </w:t>
      </w:r>
      <w:r w:rsidR="0075155A" w:rsidRPr="00657602">
        <w:rPr>
          <w:rFonts w:ascii="Times New Roman" w:hAnsi="Times New Roman" w:cs="Times New Roman"/>
          <w:bCs/>
          <w:sz w:val="26"/>
          <w:szCs w:val="26"/>
        </w:rPr>
        <w:t>rozwija. Pasożytnicza flora bakteryjna zagraża naszemu zdrowiu. Sprzyja rozwojowi</w:t>
      </w:r>
      <w:r w:rsidR="009D321C" w:rsidRPr="00657602">
        <w:rPr>
          <w:rFonts w:ascii="Times New Roman" w:hAnsi="Times New Roman" w:cs="Times New Roman"/>
          <w:bCs/>
          <w:sz w:val="26"/>
          <w:szCs w:val="26"/>
        </w:rPr>
        <w:t xml:space="preserve"> chor</w:t>
      </w:r>
      <w:r w:rsidR="0075155A" w:rsidRPr="00657602">
        <w:rPr>
          <w:rFonts w:ascii="Times New Roman" w:hAnsi="Times New Roman" w:cs="Times New Roman"/>
          <w:bCs/>
          <w:sz w:val="26"/>
          <w:szCs w:val="26"/>
        </w:rPr>
        <w:t>ób</w:t>
      </w:r>
      <w:r w:rsidR="009D321C" w:rsidRPr="00657602">
        <w:rPr>
          <w:rFonts w:ascii="Times New Roman" w:hAnsi="Times New Roman" w:cs="Times New Roman"/>
          <w:bCs/>
          <w:sz w:val="26"/>
          <w:szCs w:val="26"/>
        </w:rPr>
        <w:t>, zakw</w:t>
      </w:r>
      <w:r w:rsidR="00807C5C" w:rsidRPr="00657602">
        <w:rPr>
          <w:rFonts w:ascii="Times New Roman" w:hAnsi="Times New Roman" w:cs="Times New Roman"/>
          <w:bCs/>
          <w:sz w:val="26"/>
          <w:szCs w:val="26"/>
        </w:rPr>
        <w:t>asza</w:t>
      </w:r>
      <w:r w:rsidR="009D321C" w:rsidRPr="00657602">
        <w:rPr>
          <w:rFonts w:ascii="Times New Roman" w:hAnsi="Times New Roman" w:cs="Times New Roman"/>
          <w:bCs/>
          <w:sz w:val="26"/>
          <w:szCs w:val="26"/>
        </w:rPr>
        <w:t xml:space="preserve"> go, </w:t>
      </w:r>
      <w:r w:rsidR="0075155A" w:rsidRPr="00657602">
        <w:rPr>
          <w:rFonts w:ascii="Times New Roman" w:hAnsi="Times New Roman" w:cs="Times New Roman"/>
          <w:bCs/>
          <w:sz w:val="26"/>
          <w:szCs w:val="26"/>
        </w:rPr>
        <w:t>doprowadza do rozrostu</w:t>
      </w:r>
      <w:r w:rsidR="009D321C" w:rsidRPr="00657602">
        <w:rPr>
          <w:rFonts w:ascii="Times New Roman" w:hAnsi="Times New Roman" w:cs="Times New Roman"/>
          <w:bCs/>
          <w:sz w:val="26"/>
          <w:szCs w:val="26"/>
        </w:rPr>
        <w:t xml:space="preserve"> drożdżaków i grzybów.</w:t>
      </w:r>
      <w:r w:rsidR="00807C5C" w:rsidRPr="00657602">
        <w:rPr>
          <w:rFonts w:ascii="Times New Roman" w:hAnsi="Times New Roman" w:cs="Times New Roman"/>
          <w:bCs/>
          <w:sz w:val="26"/>
          <w:szCs w:val="26"/>
        </w:rPr>
        <w:t xml:space="preserve"> </w:t>
      </w:r>
    </w:p>
    <w:p w:rsidR="0075155A" w:rsidRPr="00657602" w:rsidRDefault="0075155A" w:rsidP="009D321C">
      <w:pPr>
        <w:spacing w:line="360" w:lineRule="auto"/>
        <w:jc w:val="both"/>
        <w:rPr>
          <w:rFonts w:ascii="Times New Roman" w:hAnsi="Times New Roman" w:cs="Times New Roman"/>
          <w:bCs/>
          <w:sz w:val="26"/>
          <w:szCs w:val="26"/>
        </w:rPr>
      </w:pPr>
      <w:r w:rsidRPr="00657602">
        <w:rPr>
          <w:rFonts w:ascii="Times New Roman" w:hAnsi="Times New Roman" w:cs="Times New Roman"/>
          <w:bCs/>
          <w:sz w:val="26"/>
          <w:szCs w:val="26"/>
        </w:rPr>
        <w:t xml:space="preserve">Wśród czynników uszkadzających prawidłową mikroflorę jelit są: antybiotyki, środki zobojętniające kwas solny w żołądku tzw. IPP (Inhibitory pompy protonowej), preparaty żelaza, niesterydowe leki przeciwzapalne, cytostatyki, </w:t>
      </w:r>
      <w:proofErr w:type="spellStart"/>
      <w:r w:rsidRPr="00657602">
        <w:rPr>
          <w:rFonts w:ascii="Times New Roman" w:hAnsi="Times New Roman" w:cs="Times New Roman"/>
          <w:bCs/>
          <w:sz w:val="26"/>
          <w:szCs w:val="26"/>
        </w:rPr>
        <w:t>metformina</w:t>
      </w:r>
      <w:proofErr w:type="spellEnd"/>
      <w:r w:rsidRPr="00657602">
        <w:rPr>
          <w:rFonts w:ascii="Times New Roman" w:hAnsi="Times New Roman" w:cs="Times New Roman"/>
          <w:bCs/>
          <w:sz w:val="26"/>
          <w:szCs w:val="26"/>
        </w:rPr>
        <w:t xml:space="preserve">, leki immunosupresyjne, </w:t>
      </w:r>
      <w:r w:rsidR="003F7C41" w:rsidRPr="00657602">
        <w:rPr>
          <w:rFonts w:ascii="Times New Roman" w:hAnsi="Times New Roman" w:cs="Times New Roman"/>
          <w:bCs/>
          <w:sz w:val="26"/>
          <w:szCs w:val="26"/>
        </w:rPr>
        <w:t xml:space="preserve">przewlekły </w:t>
      </w:r>
      <w:r w:rsidRPr="00657602">
        <w:rPr>
          <w:rFonts w:ascii="Times New Roman" w:hAnsi="Times New Roman" w:cs="Times New Roman"/>
          <w:bCs/>
          <w:sz w:val="26"/>
          <w:szCs w:val="26"/>
        </w:rPr>
        <w:t>stres</w:t>
      </w:r>
      <w:r w:rsidR="003F7C41" w:rsidRPr="00657602">
        <w:rPr>
          <w:rFonts w:ascii="Times New Roman" w:hAnsi="Times New Roman" w:cs="Times New Roman"/>
          <w:bCs/>
          <w:sz w:val="26"/>
          <w:szCs w:val="26"/>
        </w:rPr>
        <w:t xml:space="preserve"> psychiczny</w:t>
      </w:r>
      <w:r w:rsidRPr="00657602">
        <w:rPr>
          <w:rFonts w:ascii="Times New Roman" w:hAnsi="Times New Roman" w:cs="Times New Roman"/>
          <w:bCs/>
          <w:sz w:val="26"/>
          <w:szCs w:val="26"/>
        </w:rPr>
        <w:t xml:space="preserve">, wiek, wysiłek fizyczny, </w:t>
      </w:r>
      <w:r w:rsidR="003F7C41" w:rsidRPr="00657602">
        <w:rPr>
          <w:rFonts w:ascii="Times New Roman" w:hAnsi="Times New Roman" w:cs="Times New Roman"/>
          <w:bCs/>
          <w:sz w:val="26"/>
          <w:szCs w:val="26"/>
        </w:rPr>
        <w:t xml:space="preserve">nieodpowiednia dieta bogata w tłuszcze zwierzęce i cukry proste, </w:t>
      </w:r>
      <w:r w:rsidRPr="00657602">
        <w:rPr>
          <w:rFonts w:ascii="Times New Roman" w:hAnsi="Times New Roman" w:cs="Times New Roman"/>
          <w:bCs/>
          <w:sz w:val="26"/>
          <w:szCs w:val="26"/>
        </w:rPr>
        <w:t>czynniki środowiskowe i osobnicze.</w:t>
      </w:r>
    </w:p>
    <w:p w:rsidR="0075155A" w:rsidRPr="00657602" w:rsidRDefault="0075155A" w:rsidP="009D321C">
      <w:pPr>
        <w:spacing w:line="360" w:lineRule="auto"/>
        <w:jc w:val="both"/>
        <w:rPr>
          <w:rFonts w:ascii="Times New Roman" w:hAnsi="Times New Roman" w:cs="Times New Roman"/>
          <w:b/>
          <w:bCs/>
          <w:color w:val="00B050"/>
          <w:sz w:val="26"/>
          <w:szCs w:val="26"/>
        </w:rPr>
      </w:pPr>
      <w:r w:rsidRPr="00657602">
        <w:rPr>
          <w:rFonts w:ascii="Times New Roman" w:hAnsi="Times New Roman" w:cs="Times New Roman"/>
          <w:b/>
          <w:bCs/>
          <w:color w:val="00B050"/>
          <w:sz w:val="26"/>
          <w:szCs w:val="26"/>
        </w:rPr>
        <w:t>Czy wiesz, że stłuszczenie wątroby jest sygnałem uszkodzonej bariery jelitowej?</w:t>
      </w:r>
    </w:p>
    <w:p w:rsidR="001F31E5" w:rsidRPr="00657602" w:rsidRDefault="00A56FB5" w:rsidP="009D321C">
      <w:pPr>
        <w:spacing w:line="360" w:lineRule="auto"/>
        <w:jc w:val="both"/>
        <w:rPr>
          <w:rFonts w:ascii="Times New Roman" w:hAnsi="Times New Roman" w:cs="Times New Roman"/>
          <w:bCs/>
          <w:sz w:val="26"/>
          <w:szCs w:val="26"/>
        </w:rPr>
      </w:pPr>
      <w:r w:rsidRPr="00657602">
        <w:rPr>
          <w:rFonts w:ascii="Times New Roman" w:hAnsi="Times New Roman" w:cs="Times New Roman"/>
          <w:bCs/>
          <w:sz w:val="26"/>
          <w:szCs w:val="26"/>
        </w:rPr>
        <w:t>Zaburzenia mikroflory bakteryjnej prowadzi do powstawania szeregu dolegliwości. Jedną z nich jest  zespół jelita nadwrażliwego. Zaliczany do najczęstszych zaburzeń czynnościowych przewodu pokarmowego. Oprócz typowych dolegliwości brzusznych typu wzdęcia, bóle brzucha, zaburzenia wypróżniania, często towarzyszą mu inne dolegliwości</w:t>
      </w:r>
      <w:r w:rsidR="00F46764">
        <w:rPr>
          <w:rFonts w:ascii="Times New Roman" w:hAnsi="Times New Roman" w:cs="Times New Roman"/>
          <w:bCs/>
          <w:sz w:val="26"/>
          <w:szCs w:val="26"/>
        </w:rPr>
        <w:t xml:space="preserve"> spoza układu pokarmowego, takie</w:t>
      </w:r>
      <w:r w:rsidR="001F31E5" w:rsidRPr="00657602">
        <w:rPr>
          <w:rFonts w:ascii="Times New Roman" w:hAnsi="Times New Roman" w:cs="Times New Roman"/>
          <w:bCs/>
          <w:sz w:val="26"/>
          <w:szCs w:val="26"/>
        </w:rPr>
        <w:t xml:space="preserve"> jak</w:t>
      </w:r>
      <w:r w:rsidR="00F46764">
        <w:rPr>
          <w:rFonts w:ascii="Times New Roman" w:hAnsi="Times New Roman" w:cs="Times New Roman"/>
          <w:bCs/>
          <w:sz w:val="26"/>
          <w:szCs w:val="26"/>
        </w:rPr>
        <w:t>:</w:t>
      </w:r>
      <w:r w:rsidR="001F31E5" w:rsidRPr="00657602">
        <w:rPr>
          <w:rFonts w:ascii="Times New Roman" w:hAnsi="Times New Roman" w:cs="Times New Roman"/>
          <w:bCs/>
          <w:sz w:val="26"/>
          <w:szCs w:val="26"/>
        </w:rPr>
        <w:t xml:space="preserve"> d</w:t>
      </w:r>
      <w:r w:rsidRPr="00657602">
        <w:rPr>
          <w:rFonts w:ascii="Times New Roman" w:hAnsi="Times New Roman" w:cs="Times New Roman"/>
          <w:bCs/>
          <w:sz w:val="26"/>
          <w:szCs w:val="26"/>
        </w:rPr>
        <w:t>epresja, zaburzenia nerwicowe, lękowe, ciągłe zmęczenie</w:t>
      </w:r>
      <w:r w:rsidR="001F31E5" w:rsidRPr="00657602">
        <w:rPr>
          <w:rFonts w:ascii="Times New Roman" w:hAnsi="Times New Roman" w:cs="Times New Roman"/>
          <w:bCs/>
          <w:sz w:val="26"/>
          <w:szCs w:val="26"/>
        </w:rPr>
        <w:t>, bó</w:t>
      </w:r>
      <w:r w:rsidRPr="00657602">
        <w:rPr>
          <w:rFonts w:ascii="Times New Roman" w:hAnsi="Times New Roman" w:cs="Times New Roman"/>
          <w:bCs/>
          <w:sz w:val="26"/>
          <w:szCs w:val="26"/>
        </w:rPr>
        <w:t xml:space="preserve">le mięśni, głowy, objawy dysfunkcji układu moczowo-płciowego, układu </w:t>
      </w:r>
      <w:r w:rsidR="001F31E5" w:rsidRPr="00657602">
        <w:rPr>
          <w:rFonts w:ascii="Times New Roman" w:hAnsi="Times New Roman" w:cs="Times New Roman"/>
          <w:bCs/>
          <w:sz w:val="26"/>
          <w:szCs w:val="26"/>
        </w:rPr>
        <w:t xml:space="preserve">krążenia. </w:t>
      </w:r>
    </w:p>
    <w:p w:rsidR="0075155A" w:rsidRPr="00657602" w:rsidRDefault="001F31E5" w:rsidP="00804512">
      <w:pPr>
        <w:spacing w:line="360" w:lineRule="auto"/>
        <w:ind w:firstLine="708"/>
        <w:jc w:val="both"/>
        <w:rPr>
          <w:rFonts w:ascii="Times New Roman" w:hAnsi="Times New Roman" w:cs="Times New Roman"/>
          <w:bCs/>
          <w:sz w:val="26"/>
          <w:szCs w:val="26"/>
        </w:rPr>
      </w:pPr>
      <w:r w:rsidRPr="00657602">
        <w:rPr>
          <w:rFonts w:ascii="Times New Roman" w:hAnsi="Times New Roman" w:cs="Times New Roman"/>
          <w:bCs/>
          <w:sz w:val="26"/>
          <w:szCs w:val="26"/>
        </w:rPr>
        <w:lastRenderedPageBreak/>
        <w:t>Wśród innych dolegliwości</w:t>
      </w:r>
      <w:r w:rsidR="00F46764">
        <w:rPr>
          <w:rFonts w:ascii="Times New Roman" w:hAnsi="Times New Roman" w:cs="Times New Roman"/>
          <w:bCs/>
          <w:sz w:val="26"/>
          <w:szCs w:val="26"/>
        </w:rPr>
        <w:t>,</w:t>
      </w:r>
      <w:r w:rsidRPr="00657602">
        <w:rPr>
          <w:rFonts w:ascii="Times New Roman" w:hAnsi="Times New Roman" w:cs="Times New Roman"/>
          <w:bCs/>
          <w:sz w:val="26"/>
          <w:szCs w:val="26"/>
        </w:rPr>
        <w:t xml:space="preserve"> którym towarzyszy </w:t>
      </w:r>
      <w:proofErr w:type="spellStart"/>
      <w:r w:rsidRPr="00657602">
        <w:rPr>
          <w:rFonts w:ascii="Times New Roman" w:hAnsi="Times New Roman" w:cs="Times New Roman"/>
          <w:bCs/>
          <w:sz w:val="26"/>
          <w:szCs w:val="26"/>
        </w:rPr>
        <w:t>dysbioza</w:t>
      </w:r>
      <w:proofErr w:type="spellEnd"/>
      <w:r w:rsidRPr="00657602">
        <w:rPr>
          <w:rFonts w:ascii="Times New Roman" w:hAnsi="Times New Roman" w:cs="Times New Roman"/>
          <w:bCs/>
          <w:sz w:val="26"/>
          <w:szCs w:val="26"/>
        </w:rPr>
        <w:t xml:space="preserve"> jelit jest:</w:t>
      </w:r>
      <w:r w:rsidR="00385C44" w:rsidRPr="00657602">
        <w:rPr>
          <w:rFonts w:ascii="Times New Roman" w:hAnsi="Times New Roman" w:cs="Times New Roman"/>
          <w:bCs/>
          <w:sz w:val="26"/>
          <w:szCs w:val="26"/>
        </w:rPr>
        <w:t xml:space="preserve"> stłuszczenie wątroby, alergie, nieprzyjemny zapach z ust, bóle głowy, wzdęcia, otyłość, problemy </w:t>
      </w:r>
      <w:r w:rsidR="00657602">
        <w:rPr>
          <w:rFonts w:ascii="Times New Roman" w:hAnsi="Times New Roman" w:cs="Times New Roman"/>
          <w:bCs/>
          <w:sz w:val="26"/>
          <w:szCs w:val="26"/>
        </w:rPr>
        <w:br/>
      </w:r>
      <w:r w:rsidR="00385C44" w:rsidRPr="00657602">
        <w:rPr>
          <w:rFonts w:ascii="Times New Roman" w:hAnsi="Times New Roman" w:cs="Times New Roman"/>
          <w:bCs/>
          <w:sz w:val="26"/>
          <w:szCs w:val="26"/>
        </w:rPr>
        <w:t>z wypróżnianiem, choroby autoagresywne, depresja, rozdrażnienie, zmęczenie, niedokrwistość i wiele innych.</w:t>
      </w:r>
      <w:r w:rsidRPr="00657602">
        <w:rPr>
          <w:rFonts w:ascii="Times New Roman" w:hAnsi="Times New Roman" w:cs="Times New Roman"/>
          <w:bCs/>
          <w:sz w:val="26"/>
          <w:szCs w:val="26"/>
        </w:rPr>
        <w:t xml:space="preserve"> </w:t>
      </w:r>
    </w:p>
    <w:p w:rsidR="00DD5E29" w:rsidRPr="00657602" w:rsidRDefault="009216FB" w:rsidP="00804512">
      <w:pPr>
        <w:spacing w:line="360" w:lineRule="auto"/>
        <w:ind w:firstLine="708"/>
        <w:jc w:val="both"/>
        <w:rPr>
          <w:rFonts w:ascii="Times New Roman" w:hAnsi="Times New Roman" w:cs="Times New Roman"/>
          <w:sz w:val="26"/>
          <w:szCs w:val="26"/>
        </w:rPr>
      </w:pPr>
      <w:r w:rsidRPr="00657602">
        <w:rPr>
          <w:rFonts w:ascii="Times New Roman" w:hAnsi="Times New Roman" w:cs="Times New Roman"/>
          <w:bCs/>
          <w:sz w:val="26"/>
          <w:szCs w:val="26"/>
        </w:rPr>
        <w:t xml:space="preserve">Warto zatem, w przypadku zaobserwowanych dolegliwości, rozpocząć terapię probiotykiem, celem odbudowy prawidłowej flory bakteryjnej. </w:t>
      </w:r>
      <w:r w:rsidR="00A62987" w:rsidRPr="00657602">
        <w:rPr>
          <w:rFonts w:ascii="Times New Roman" w:hAnsi="Times New Roman" w:cs="Times New Roman"/>
          <w:bCs/>
          <w:sz w:val="26"/>
          <w:szCs w:val="26"/>
        </w:rPr>
        <w:t>Probiotyk to żywe bakterie, które mają dobroczynny wpływ na zdrowie człowieka.</w:t>
      </w:r>
      <w:r w:rsidRPr="00657602">
        <w:rPr>
          <w:rFonts w:ascii="Times New Roman" w:hAnsi="Times New Roman" w:cs="Times New Roman"/>
          <w:bCs/>
          <w:sz w:val="26"/>
          <w:szCs w:val="26"/>
        </w:rPr>
        <w:t xml:space="preserve"> </w:t>
      </w:r>
      <w:r w:rsidR="00A62987" w:rsidRPr="00657602">
        <w:rPr>
          <w:rFonts w:ascii="Times New Roman" w:hAnsi="Times New Roman" w:cs="Times New Roman"/>
          <w:bCs/>
          <w:sz w:val="26"/>
          <w:szCs w:val="26"/>
        </w:rPr>
        <w:t xml:space="preserve">Na rynku </w:t>
      </w:r>
      <w:r w:rsidR="00975DA2" w:rsidRPr="00657602">
        <w:rPr>
          <w:rFonts w:ascii="Times New Roman" w:hAnsi="Times New Roman" w:cs="Times New Roman"/>
          <w:bCs/>
          <w:sz w:val="26"/>
          <w:szCs w:val="26"/>
        </w:rPr>
        <w:t>farmaceutycznym</w:t>
      </w:r>
      <w:r w:rsidR="00A62987" w:rsidRPr="00657602">
        <w:rPr>
          <w:rFonts w:ascii="Times New Roman" w:hAnsi="Times New Roman" w:cs="Times New Roman"/>
          <w:bCs/>
          <w:sz w:val="26"/>
          <w:szCs w:val="26"/>
        </w:rPr>
        <w:t xml:space="preserve"> jest wiele preparatów </w:t>
      </w:r>
      <w:proofErr w:type="spellStart"/>
      <w:r w:rsidR="00A62987" w:rsidRPr="00657602">
        <w:rPr>
          <w:rFonts w:ascii="Times New Roman" w:hAnsi="Times New Roman" w:cs="Times New Roman"/>
          <w:bCs/>
          <w:sz w:val="26"/>
          <w:szCs w:val="26"/>
        </w:rPr>
        <w:t>probiotycznych</w:t>
      </w:r>
      <w:proofErr w:type="spellEnd"/>
      <w:r w:rsidR="00A62987" w:rsidRPr="00657602">
        <w:rPr>
          <w:rFonts w:ascii="Times New Roman" w:hAnsi="Times New Roman" w:cs="Times New Roman"/>
          <w:bCs/>
          <w:sz w:val="26"/>
          <w:szCs w:val="26"/>
        </w:rPr>
        <w:t xml:space="preserve">, które nie spełniają oczekiwanych norm, nie zawierają żywych bakterii. </w:t>
      </w:r>
      <w:r w:rsidRPr="00657602">
        <w:rPr>
          <w:rFonts w:ascii="Times New Roman" w:hAnsi="Times New Roman" w:cs="Times New Roman"/>
          <w:bCs/>
          <w:sz w:val="26"/>
          <w:szCs w:val="26"/>
        </w:rPr>
        <w:t xml:space="preserve">Można zrobić terapię celowaną, </w:t>
      </w:r>
      <w:r w:rsidR="00657602">
        <w:rPr>
          <w:rFonts w:ascii="Times New Roman" w:hAnsi="Times New Roman" w:cs="Times New Roman"/>
          <w:bCs/>
          <w:sz w:val="26"/>
          <w:szCs w:val="26"/>
        </w:rPr>
        <w:br/>
      </w:r>
      <w:r w:rsidRPr="00657602">
        <w:rPr>
          <w:rFonts w:ascii="Times New Roman" w:hAnsi="Times New Roman" w:cs="Times New Roman"/>
          <w:bCs/>
          <w:sz w:val="26"/>
          <w:szCs w:val="26"/>
        </w:rPr>
        <w:t>po wcześniejszym określeniu własnej flory bakteryjnej jelita. Dobrane będą wówczas o</w:t>
      </w:r>
      <w:r w:rsidR="004A1642">
        <w:rPr>
          <w:rFonts w:ascii="Times New Roman" w:hAnsi="Times New Roman" w:cs="Times New Roman"/>
          <w:bCs/>
          <w:sz w:val="26"/>
          <w:szCs w:val="26"/>
        </w:rPr>
        <w:t>dpowiednie szczepy bakteryjne l</w:t>
      </w:r>
      <w:r w:rsidRPr="00657602">
        <w:rPr>
          <w:rFonts w:ascii="Times New Roman" w:hAnsi="Times New Roman" w:cs="Times New Roman"/>
          <w:bCs/>
          <w:sz w:val="26"/>
          <w:szCs w:val="26"/>
        </w:rPr>
        <w:t xml:space="preserve">ub zastosowanie odpowiedniej </w:t>
      </w:r>
      <w:proofErr w:type="spellStart"/>
      <w:r w:rsidRPr="00657602">
        <w:rPr>
          <w:rFonts w:ascii="Times New Roman" w:hAnsi="Times New Roman" w:cs="Times New Roman"/>
          <w:bCs/>
          <w:sz w:val="26"/>
          <w:szCs w:val="26"/>
        </w:rPr>
        <w:t>probiotykoterapii</w:t>
      </w:r>
      <w:proofErr w:type="spellEnd"/>
      <w:r w:rsidRPr="00657602">
        <w:rPr>
          <w:rFonts w:ascii="Times New Roman" w:hAnsi="Times New Roman" w:cs="Times New Roman"/>
          <w:bCs/>
          <w:sz w:val="26"/>
          <w:szCs w:val="26"/>
        </w:rPr>
        <w:t xml:space="preserve"> prze</w:t>
      </w:r>
      <w:r w:rsidR="00A62987" w:rsidRPr="00657602">
        <w:rPr>
          <w:rFonts w:ascii="Times New Roman" w:hAnsi="Times New Roman" w:cs="Times New Roman"/>
          <w:bCs/>
          <w:sz w:val="26"/>
          <w:szCs w:val="26"/>
        </w:rPr>
        <w:t>z</w:t>
      </w:r>
      <w:r w:rsidRPr="00657602">
        <w:rPr>
          <w:rFonts w:ascii="Times New Roman" w:hAnsi="Times New Roman" w:cs="Times New Roman"/>
          <w:bCs/>
          <w:sz w:val="26"/>
          <w:szCs w:val="26"/>
        </w:rPr>
        <w:t xml:space="preserve"> okres kilku miesięcy, po skonsultowaniu z lekarzem, farmaceutą, dietetykiem, trenerem, jeśli ma</w:t>
      </w:r>
      <w:r w:rsidR="00A62987" w:rsidRPr="00657602">
        <w:rPr>
          <w:rFonts w:ascii="Times New Roman" w:hAnsi="Times New Roman" w:cs="Times New Roman"/>
          <w:bCs/>
          <w:sz w:val="26"/>
          <w:szCs w:val="26"/>
        </w:rPr>
        <w:t>ją</w:t>
      </w:r>
      <w:r w:rsidRPr="00657602">
        <w:rPr>
          <w:rFonts w:ascii="Times New Roman" w:hAnsi="Times New Roman" w:cs="Times New Roman"/>
          <w:bCs/>
          <w:sz w:val="26"/>
          <w:szCs w:val="26"/>
        </w:rPr>
        <w:t xml:space="preserve"> odpowiednią wied</w:t>
      </w:r>
      <w:r w:rsidR="004A1642">
        <w:rPr>
          <w:rFonts w:ascii="Times New Roman" w:hAnsi="Times New Roman" w:cs="Times New Roman"/>
          <w:bCs/>
          <w:sz w:val="26"/>
          <w:szCs w:val="26"/>
        </w:rPr>
        <w:t xml:space="preserve">zę na temat </w:t>
      </w:r>
      <w:proofErr w:type="spellStart"/>
      <w:r w:rsidR="004A1642">
        <w:rPr>
          <w:rFonts w:ascii="Times New Roman" w:hAnsi="Times New Roman" w:cs="Times New Roman"/>
          <w:bCs/>
          <w:sz w:val="26"/>
          <w:szCs w:val="26"/>
        </w:rPr>
        <w:t>probiotykoterapii</w:t>
      </w:r>
      <w:proofErr w:type="spellEnd"/>
      <w:r w:rsidR="004A1642">
        <w:rPr>
          <w:rFonts w:ascii="Times New Roman" w:hAnsi="Times New Roman" w:cs="Times New Roman"/>
          <w:bCs/>
          <w:sz w:val="26"/>
          <w:szCs w:val="26"/>
        </w:rPr>
        <w:t>.</w:t>
      </w:r>
    </w:p>
    <w:sectPr w:rsidR="00DD5E29" w:rsidRPr="0065760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7F732C"/>
    <w:multiLevelType w:val="hybridMultilevel"/>
    <w:tmpl w:val="432432A4"/>
    <w:lvl w:ilvl="0" w:tplc="0FA4536C">
      <w:start w:val="1"/>
      <w:numFmt w:val="bullet"/>
      <w:lvlText w:val=""/>
      <w:lvlJc w:val="left"/>
      <w:pPr>
        <w:tabs>
          <w:tab w:val="num" w:pos="720"/>
        </w:tabs>
        <w:ind w:left="720" w:hanging="360"/>
      </w:pPr>
      <w:rPr>
        <w:rFonts w:ascii="Wingdings" w:hAnsi="Wingdings" w:hint="default"/>
      </w:rPr>
    </w:lvl>
    <w:lvl w:ilvl="1" w:tplc="D08870E0" w:tentative="1">
      <w:start w:val="1"/>
      <w:numFmt w:val="bullet"/>
      <w:lvlText w:val=""/>
      <w:lvlJc w:val="left"/>
      <w:pPr>
        <w:tabs>
          <w:tab w:val="num" w:pos="1440"/>
        </w:tabs>
        <w:ind w:left="1440" w:hanging="360"/>
      </w:pPr>
      <w:rPr>
        <w:rFonts w:ascii="Wingdings" w:hAnsi="Wingdings" w:hint="default"/>
      </w:rPr>
    </w:lvl>
    <w:lvl w:ilvl="2" w:tplc="A75E2DFC" w:tentative="1">
      <w:start w:val="1"/>
      <w:numFmt w:val="bullet"/>
      <w:lvlText w:val=""/>
      <w:lvlJc w:val="left"/>
      <w:pPr>
        <w:tabs>
          <w:tab w:val="num" w:pos="2160"/>
        </w:tabs>
        <w:ind w:left="2160" w:hanging="360"/>
      </w:pPr>
      <w:rPr>
        <w:rFonts w:ascii="Wingdings" w:hAnsi="Wingdings" w:hint="default"/>
      </w:rPr>
    </w:lvl>
    <w:lvl w:ilvl="3" w:tplc="84EA80D4" w:tentative="1">
      <w:start w:val="1"/>
      <w:numFmt w:val="bullet"/>
      <w:lvlText w:val=""/>
      <w:lvlJc w:val="left"/>
      <w:pPr>
        <w:tabs>
          <w:tab w:val="num" w:pos="2880"/>
        </w:tabs>
        <w:ind w:left="2880" w:hanging="360"/>
      </w:pPr>
      <w:rPr>
        <w:rFonts w:ascii="Wingdings" w:hAnsi="Wingdings" w:hint="default"/>
      </w:rPr>
    </w:lvl>
    <w:lvl w:ilvl="4" w:tplc="E3E08932" w:tentative="1">
      <w:start w:val="1"/>
      <w:numFmt w:val="bullet"/>
      <w:lvlText w:val=""/>
      <w:lvlJc w:val="left"/>
      <w:pPr>
        <w:tabs>
          <w:tab w:val="num" w:pos="3600"/>
        </w:tabs>
        <w:ind w:left="3600" w:hanging="360"/>
      </w:pPr>
      <w:rPr>
        <w:rFonts w:ascii="Wingdings" w:hAnsi="Wingdings" w:hint="default"/>
      </w:rPr>
    </w:lvl>
    <w:lvl w:ilvl="5" w:tplc="D43A5664" w:tentative="1">
      <w:start w:val="1"/>
      <w:numFmt w:val="bullet"/>
      <w:lvlText w:val=""/>
      <w:lvlJc w:val="left"/>
      <w:pPr>
        <w:tabs>
          <w:tab w:val="num" w:pos="4320"/>
        </w:tabs>
        <w:ind w:left="4320" w:hanging="360"/>
      </w:pPr>
      <w:rPr>
        <w:rFonts w:ascii="Wingdings" w:hAnsi="Wingdings" w:hint="default"/>
      </w:rPr>
    </w:lvl>
    <w:lvl w:ilvl="6" w:tplc="CB8426DA" w:tentative="1">
      <w:start w:val="1"/>
      <w:numFmt w:val="bullet"/>
      <w:lvlText w:val=""/>
      <w:lvlJc w:val="left"/>
      <w:pPr>
        <w:tabs>
          <w:tab w:val="num" w:pos="5040"/>
        </w:tabs>
        <w:ind w:left="5040" w:hanging="360"/>
      </w:pPr>
      <w:rPr>
        <w:rFonts w:ascii="Wingdings" w:hAnsi="Wingdings" w:hint="default"/>
      </w:rPr>
    </w:lvl>
    <w:lvl w:ilvl="7" w:tplc="CA68B040" w:tentative="1">
      <w:start w:val="1"/>
      <w:numFmt w:val="bullet"/>
      <w:lvlText w:val=""/>
      <w:lvlJc w:val="left"/>
      <w:pPr>
        <w:tabs>
          <w:tab w:val="num" w:pos="5760"/>
        </w:tabs>
        <w:ind w:left="5760" w:hanging="360"/>
      </w:pPr>
      <w:rPr>
        <w:rFonts w:ascii="Wingdings" w:hAnsi="Wingdings" w:hint="default"/>
      </w:rPr>
    </w:lvl>
    <w:lvl w:ilvl="8" w:tplc="F512609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F55C06"/>
    <w:multiLevelType w:val="hybridMultilevel"/>
    <w:tmpl w:val="33663C76"/>
    <w:lvl w:ilvl="0" w:tplc="D076B8EE">
      <w:start w:val="1"/>
      <w:numFmt w:val="bullet"/>
      <w:lvlText w:val=""/>
      <w:lvlJc w:val="left"/>
      <w:pPr>
        <w:tabs>
          <w:tab w:val="num" w:pos="928"/>
        </w:tabs>
        <w:ind w:left="928" w:hanging="360"/>
      </w:pPr>
      <w:rPr>
        <w:rFonts w:ascii="Wingdings" w:hAnsi="Wingdings" w:hint="default"/>
      </w:rPr>
    </w:lvl>
    <w:lvl w:ilvl="1" w:tplc="0CB6F7CA" w:tentative="1">
      <w:start w:val="1"/>
      <w:numFmt w:val="bullet"/>
      <w:lvlText w:val=""/>
      <w:lvlJc w:val="left"/>
      <w:pPr>
        <w:tabs>
          <w:tab w:val="num" w:pos="1648"/>
        </w:tabs>
        <w:ind w:left="1648" w:hanging="360"/>
      </w:pPr>
      <w:rPr>
        <w:rFonts w:ascii="Wingdings" w:hAnsi="Wingdings" w:hint="default"/>
      </w:rPr>
    </w:lvl>
    <w:lvl w:ilvl="2" w:tplc="A642C626" w:tentative="1">
      <w:start w:val="1"/>
      <w:numFmt w:val="bullet"/>
      <w:lvlText w:val=""/>
      <w:lvlJc w:val="left"/>
      <w:pPr>
        <w:tabs>
          <w:tab w:val="num" w:pos="2368"/>
        </w:tabs>
        <w:ind w:left="2368" w:hanging="360"/>
      </w:pPr>
      <w:rPr>
        <w:rFonts w:ascii="Wingdings" w:hAnsi="Wingdings" w:hint="default"/>
      </w:rPr>
    </w:lvl>
    <w:lvl w:ilvl="3" w:tplc="56F091B0" w:tentative="1">
      <w:start w:val="1"/>
      <w:numFmt w:val="bullet"/>
      <w:lvlText w:val=""/>
      <w:lvlJc w:val="left"/>
      <w:pPr>
        <w:tabs>
          <w:tab w:val="num" w:pos="3088"/>
        </w:tabs>
        <w:ind w:left="3088" w:hanging="360"/>
      </w:pPr>
      <w:rPr>
        <w:rFonts w:ascii="Wingdings" w:hAnsi="Wingdings" w:hint="default"/>
      </w:rPr>
    </w:lvl>
    <w:lvl w:ilvl="4" w:tplc="A97A467E" w:tentative="1">
      <w:start w:val="1"/>
      <w:numFmt w:val="bullet"/>
      <w:lvlText w:val=""/>
      <w:lvlJc w:val="left"/>
      <w:pPr>
        <w:tabs>
          <w:tab w:val="num" w:pos="3808"/>
        </w:tabs>
        <w:ind w:left="3808" w:hanging="360"/>
      </w:pPr>
      <w:rPr>
        <w:rFonts w:ascii="Wingdings" w:hAnsi="Wingdings" w:hint="default"/>
      </w:rPr>
    </w:lvl>
    <w:lvl w:ilvl="5" w:tplc="D33E9CAC" w:tentative="1">
      <w:start w:val="1"/>
      <w:numFmt w:val="bullet"/>
      <w:lvlText w:val=""/>
      <w:lvlJc w:val="left"/>
      <w:pPr>
        <w:tabs>
          <w:tab w:val="num" w:pos="4528"/>
        </w:tabs>
        <w:ind w:left="4528" w:hanging="360"/>
      </w:pPr>
      <w:rPr>
        <w:rFonts w:ascii="Wingdings" w:hAnsi="Wingdings" w:hint="default"/>
      </w:rPr>
    </w:lvl>
    <w:lvl w:ilvl="6" w:tplc="FAE84AE6" w:tentative="1">
      <w:start w:val="1"/>
      <w:numFmt w:val="bullet"/>
      <w:lvlText w:val=""/>
      <w:lvlJc w:val="left"/>
      <w:pPr>
        <w:tabs>
          <w:tab w:val="num" w:pos="5248"/>
        </w:tabs>
        <w:ind w:left="5248" w:hanging="360"/>
      </w:pPr>
      <w:rPr>
        <w:rFonts w:ascii="Wingdings" w:hAnsi="Wingdings" w:hint="default"/>
      </w:rPr>
    </w:lvl>
    <w:lvl w:ilvl="7" w:tplc="A8E83DFC" w:tentative="1">
      <w:start w:val="1"/>
      <w:numFmt w:val="bullet"/>
      <w:lvlText w:val=""/>
      <w:lvlJc w:val="left"/>
      <w:pPr>
        <w:tabs>
          <w:tab w:val="num" w:pos="5968"/>
        </w:tabs>
        <w:ind w:left="5968" w:hanging="360"/>
      </w:pPr>
      <w:rPr>
        <w:rFonts w:ascii="Wingdings" w:hAnsi="Wingdings" w:hint="default"/>
      </w:rPr>
    </w:lvl>
    <w:lvl w:ilvl="8" w:tplc="64407918" w:tentative="1">
      <w:start w:val="1"/>
      <w:numFmt w:val="bullet"/>
      <w:lvlText w:val=""/>
      <w:lvlJc w:val="left"/>
      <w:pPr>
        <w:tabs>
          <w:tab w:val="num" w:pos="6688"/>
        </w:tabs>
        <w:ind w:left="6688" w:hanging="360"/>
      </w:pPr>
      <w:rPr>
        <w:rFonts w:ascii="Wingdings" w:hAnsi="Wingdings" w:hint="default"/>
      </w:rPr>
    </w:lvl>
  </w:abstractNum>
  <w:abstractNum w:abstractNumId="2" w15:restartNumberingAfterBreak="0">
    <w:nsid w:val="628B2B98"/>
    <w:multiLevelType w:val="hybridMultilevel"/>
    <w:tmpl w:val="55B2DE00"/>
    <w:lvl w:ilvl="0" w:tplc="2B00273E">
      <w:start w:val="1"/>
      <w:numFmt w:val="bullet"/>
      <w:lvlText w:val=""/>
      <w:lvlJc w:val="left"/>
      <w:pPr>
        <w:tabs>
          <w:tab w:val="num" w:pos="720"/>
        </w:tabs>
        <w:ind w:left="720" w:hanging="360"/>
      </w:pPr>
      <w:rPr>
        <w:rFonts w:ascii="Wingdings" w:hAnsi="Wingdings" w:hint="default"/>
      </w:rPr>
    </w:lvl>
    <w:lvl w:ilvl="1" w:tplc="BA18A798" w:tentative="1">
      <w:start w:val="1"/>
      <w:numFmt w:val="bullet"/>
      <w:lvlText w:val=""/>
      <w:lvlJc w:val="left"/>
      <w:pPr>
        <w:tabs>
          <w:tab w:val="num" w:pos="1440"/>
        </w:tabs>
        <w:ind w:left="1440" w:hanging="360"/>
      </w:pPr>
      <w:rPr>
        <w:rFonts w:ascii="Wingdings" w:hAnsi="Wingdings" w:hint="default"/>
      </w:rPr>
    </w:lvl>
    <w:lvl w:ilvl="2" w:tplc="E9B46272" w:tentative="1">
      <w:start w:val="1"/>
      <w:numFmt w:val="bullet"/>
      <w:lvlText w:val=""/>
      <w:lvlJc w:val="left"/>
      <w:pPr>
        <w:tabs>
          <w:tab w:val="num" w:pos="2160"/>
        </w:tabs>
        <w:ind w:left="2160" w:hanging="360"/>
      </w:pPr>
      <w:rPr>
        <w:rFonts w:ascii="Wingdings" w:hAnsi="Wingdings" w:hint="default"/>
      </w:rPr>
    </w:lvl>
    <w:lvl w:ilvl="3" w:tplc="1A6E3DFC" w:tentative="1">
      <w:start w:val="1"/>
      <w:numFmt w:val="bullet"/>
      <w:lvlText w:val=""/>
      <w:lvlJc w:val="left"/>
      <w:pPr>
        <w:tabs>
          <w:tab w:val="num" w:pos="2880"/>
        </w:tabs>
        <w:ind w:left="2880" w:hanging="360"/>
      </w:pPr>
      <w:rPr>
        <w:rFonts w:ascii="Wingdings" w:hAnsi="Wingdings" w:hint="default"/>
      </w:rPr>
    </w:lvl>
    <w:lvl w:ilvl="4" w:tplc="51B4EF18" w:tentative="1">
      <w:start w:val="1"/>
      <w:numFmt w:val="bullet"/>
      <w:lvlText w:val=""/>
      <w:lvlJc w:val="left"/>
      <w:pPr>
        <w:tabs>
          <w:tab w:val="num" w:pos="3600"/>
        </w:tabs>
        <w:ind w:left="3600" w:hanging="360"/>
      </w:pPr>
      <w:rPr>
        <w:rFonts w:ascii="Wingdings" w:hAnsi="Wingdings" w:hint="default"/>
      </w:rPr>
    </w:lvl>
    <w:lvl w:ilvl="5" w:tplc="1B669F0A" w:tentative="1">
      <w:start w:val="1"/>
      <w:numFmt w:val="bullet"/>
      <w:lvlText w:val=""/>
      <w:lvlJc w:val="left"/>
      <w:pPr>
        <w:tabs>
          <w:tab w:val="num" w:pos="4320"/>
        </w:tabs>
        <w:ind w:left="4320" w:hanging="360"/>
      </w:pPr>
      <w:rPr>
        <w:rFonts w:ascii="Wingdings" w:hAnsi="Wingdings" w:hint="default"/>
      </w:rPr>
    </w:lvl>
    <w:lvl w:ilvl="6" w:tplc="CD76BC1E" w:tentative="1">
      <w:start w:val="1"/>
      <w:numFmt w:val="bullet"/>
      <w:lvlText w:val=""/>
      <w:lvlJc w:val="left"/>
      <w:pPr>
        <w:tabs>
          <w:tab w:val="num" w:pos="5040"/>
        </w:tabs>
        <w:ind w:left="5040" w:hanging="360"/>
      </w:pPr>
      <w:rPr>
        <w:rFonts w:ascii="Wingdings" w:hAnsi="Wingdings" w:hint="default"/>
      </w:rPr>
    </w:lvl>
    <w:lvl w:ilvl="7" w:tplc="704A2E10" w:tentative="1">
      <w:start w:val="1"/>
      <w:numFmt w:val="bullet"/>
      <w:lvlText w:val=""/>
      <w:lvlJc w:val="left"/>
      <w:pPr>
        <w:tabs>
          <w:tab w:val="num" w:pos="5760"/>
        </w:tabs>
        <w:ind w:left="5760" w:hanging="360"/>
      </w:pPr>
      <w:rPr>
        <w:rFonts w:ascii="Wingdings" w:hAnsi="Wingdings" w:hint="default"/>
      </w:rPr>
    </w:lvl>
    <w:lvl w:ilvl="8" w:tplc="91A01500"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F34"/>
    <w:rsid w:val="000F04C7"/>
    <w:rsid w:val="001605F5"/>
    <w:rsid w:val="001F31E5"/>
    <w:rsid w:val="00306D7B"/>
    <w:rsid w:val="00382E8F"/>
    <w:rsid w:val="00385C44"/>
    <w:rsid w:val="003D761C"/>
    <w:rsid w:val="003F7C41"/>
    <w:rsid w:val="004A1642"/>
    <w:rsid w:val="0054235D"/>
    <w:rsid w:val="00574F34"/>
    <w:rsid w:val="00621527"/>
    <w:rsid w:val="00657602"/>
    <w:rsid w:val="007452FD"/>
    <w:rsid w:val="0075155A"/>
    <w:rsid w:val="00804512"/>
    <w:rsid w:val="00807C5C"/>
    <w:rsid w:val="009216FB"/>
    <w:rsid w:val="00935A29"/>
    <w:rsid w:val="00975DA2"/>
    <w:rsid w:val="009D321C"/>
    <w:rsid w:val="00A56FB5"/>
    <w:rsid w:val="00A62987"/>
    <w:rsid w:val="00AA1299"/>
    <w:rsid w:val="00AC5070"/>
    <w:rsid w:val="00C2520A"/>
    <w:rsid w:val="00C90861"/>
    <w:rsid w:val="00D45E24"/>
    <w:rsid w:val="00DD5E29"/>
    <w:rsid w:val="00F17DA9"/>
    <w:rsid w:val="00F46764"/>
    <w:rsid w:val="00F66B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FED199-2DD1-4A29-AB53-B781FA2EB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C5070"/>
    <w:pPr>
      <w:spacing w:line="25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184660">
      <w:bodyDiv w:val="1"/>
      <w:marLeft w:val="0"/>
      <w:marRight w:val="0"/>
      <w:marTop w:val="0"/>
      <w:marBottom w:val="0"/>
      <w:divBdr>
        <w:top w:val="none" w:sz="0" w:space="0" w:color="auto"/>
        <w:left w:val="none" w:sz="0" w:space="0" w:color="auto"/>
        <w:bottom w:val="none" w:sz="0" w:space="0" w:color="auto"/>
        <w:right w:val="none" w:sz="0" w:space="0" w:color="auto"/>
      </w:divBdr>
    </w:div>
    <w:div w:id="241724743">
      <w:bodyDiv w:val="1"/>
      <w:marLeft w:val="0"/>
      <w:marRight w:val="0"/>
      <w:marTop w:val="0"/>
      <w:marBottom w:val="0"/>
      <w:divBdr>
        <w:top w:val="none" w:sz="0" w:space="0" w:color="auto"/>
        <w:left w:val="none" w:sz="0" w:space="0" w:color="auto"/>
        <w:bottom w:val="none" w:sz="0" w:space="0" w:color="auto"/>
        <w:right w:val="none" w:sz="0" w:space="0" w:color="auto"/>
      </w:divBdr>
    </w:div>
    <w:div w:id="1304777093">
      <w:bodyDiv w:val="1"/>
      <w:marLeft w:val="0"/>
      <w:marRight w:val="0"/>
      <w:marTop w:val="0"/>
      <w:marBottom w:val="0"/>
      <w:divBdr>
        <w:top w:val="none" w:sz="0" w:space="0" w:color="auto"/>
        <w:left w:val="none" w:sz="0" w:space="0" w:color="auto"/>
        <w:bottom w:val="none" w:sz="0" w:space="0" w:color="auto"/>
        <w:right w:val="none" w:sz="0" w:space="0" w:color="auto"/>
      </w:divBdr>
      <w:divsChild>
        <w:div w:id="553079180">
          <w:marLeft w:val="432"/>
          <w:marRight w:val="0"/>
          <w:marTop w:val="120"/>
          <w:marBottom w:val="0"/>
          <w:divBdr>
            <w:top w:val="none" w:sz="0" w:space="0" w:color="auto"/>
            <w:left w:val="none" w:sz="0" w:space="0" w:color="auto"/>
            <w:bottom w:val="none" w:sz="0" w:space="0" w:color="auto"/>
            <w:right w:val="none" w:sz="0" w:space="0" w:color="auto"/>
          </w:divBdr>
        </w:div>
        <w:div w:id="1052769">
          <w:marLeft w:val="432"/>
          <w:marRight w:val="0"/>
          <w:marTop w:val="120"/>
          <w:marBottom w:val="0"/>
          <w:divBdr>
            <w:top w:val="none" w:sz="0" w:space="0" w:color="auto"/>
            <w:left w:val="none" w:sz="0" w:space="0" w:color="auto"/>
            <w:bottom w:val="none" w:sz="0" w:space="0" w:color="auto"/>
            <w:right w:val="none" w:sz="0" w:space="0" w:color="auto"/>
          </w:divBdr>
        </w:div>
        <w:div w:id="524100284">
          <w:marLeft w:val="432"/>
          <w:marRight w:val="0"/>
          <w:marTop w:val="120"/>
          <w:marBottom w:val="0"/>
          <w:divBdr>
            <w:top w:val="none" w:sz="0" w:space="0" w:color="auto"/>
            <w:left w:val="none" w:sz="0" w:space="0" w:color="auto"/>
            <w:bottom w:val="none" w:sz="0" w:space="0" w:color="auto"/>
            <w:right w:val="none" w:sz="0" w:space="0" w:color="auto"/>
          </w:divBdr>
        </w:div>
        <w:div w:id="1607493550">
          <w:marLeft w:val="432"/>
          <w:marRight w:val="0"/>
          <w:marTop w:val="120"/>
          <w:marBottom w:val="0"/>
          <w:divBdr>
            <w:top w:val="none" w:sz="0" w:space="0" w:color="auto"/>
            <w:left w:val="none" w:sz="0" w:space="0" w:color="auto"/>
            <w:bottom w:val="none" w:sz="0" w:space="0" w:color="auto"/>
            <w:right w:val="none" w:sz="0" w:space="0" w:color="auto"/>
          </w:divBdr>
        </w:div>
        <w:div w:id="830364260">
          <w:marLeft w:val="432"/>
          <w:marRight w:val="0"/>
          <w:marTop w:val="120"/>
          <w:marBottom w:val="0"/>
          <w:divBdr>
            <w:top w:val="none" w:sz="0" w:space="0" w:color="auto"/>
            <w:left w:val="none" w:sz="0" w:space="0" w:color="auto"/>
            <w:bottom w:val="none" w:sz="0" w:space="0" w:color="auto"/>
            <w:right w:val="none" w:sz="0" w:space="0" w:color="auto"/>
          </w:divBdr>
        </w:div>
        <w:div w:id="1201045228">
          <w:marLeft w:val="432"/>
          <w:marRight w:val="0"/>
          <w:marTop w:val="120"/>
          <w:marBottom w:val="0"/>
          <w:divBdr>
            <w:top w:val="none" w:sz="0" w:space="0" w:color="auto"/>
            <w:left w:val="none" w:sz="0" w:space="0" w:color="auto"/>
            <w:bottom w:val="none" w:sz="0" w:space="0" w:color="auto"/>
            <w:right w:val="none" w:sz="0" w:space="0" w:color="auto"/>
          </w:divBdr>
        </w:div>
        <w:div w:id="61609676">
          <w:marLeft w:val="432"/>
          <w:marRight w:val="0"/>
          <w:marTop w:val="120"/>
          <w:marBottom w:val="0"/>
          <w:divBdr>
            <w:top w:val="none" w:sz="0" w:space="0" w:color="auto"/>
            <w:left w:val="none" w:sz="0" w:space="0" w:color="auto"/>
            <w:bottom w:val="none" w:sz="0" w:space="0" w:color="auto"/>
            <w:right w:val="none" w:sz="0" w:space="0" w:color="auto"/>
          </w:divBdr>
        </w:div>
        <w:div w:id="784035988">
          <w:marLeft w:val="432"/>
          <w:marRight w:val="0"/>
          <w:marTop w:val="120"/>
          <w:marBottom w:val="0"/>
          <w:divBdr>
            <w:top w:val="none" w:sz="0" w:space="0" w:color="auto"/>
            <w:left w:val="none" w:sz="0" w:space="0" w:color="auto"/>
            <w:bottom w:val="none" w:sz="0" w:space="0" w:color="auto"/>
            <w:right w:val="none" w:sz="0" w:space="0" w:color="auto"/>
          </w:divBdr>
        </w:div>
        <w:div w:id="331497569">
          <w:marLeft w:val="432"/>
          <w:marRight w:val="0"/>
          <w:marTop w:val="120"/>
          <w:marBottom w:val="0"/>
          <w:divBdr>
            <w:top w:val="none" w:sz="0" w:space="0" w:color="auto"/>
            <w:left w:val="none" w:sz="0" w:space="0" w:color="auto"/>
            <w:bottom w:val="none" w:sz="0" w:space="0" w:color="auto"/>
            <w:right w:val="none" w:sz="0" w:space="0" w:color="auto"/>
          </w:divBdr>
        </w:div>
        <w:div w:id="2046830224">
          <w:marLeft w:val="432"/>
          <w:marRight w:val="0"/>
          <w:marTop w:val="120"/>
          <w:marBottom w:val="0"/>
          <w:divBdr>
            <w:top w:val="none" w:sz="0" w:space="0" w:color="auto"/>
            <w:left w:val="none" w:sz="0" w:space="0" w:color="auto"/>
            <w:bottom w:val="none" w:sz="0" w:space="0" w:color="auto"/>
            <w:right w:val="none" w:sz="0" w:space="0" w:color="auto"/>
          </w:divBdr>
        </w:div>
        <w:div w:id="2136363242">
          <w:marLeft w:val="432"/>
          <w:marRight w:val="0"/>
          <w:marTop w:val="120"/>
          <w:marBottom w:val="0"/>
          <w:divBdr>
            <w:top w:val="none" w:sz="0" w:space="0" w:color="auto"/>
            <w:left w:val="none" w:sz="0" w:space="0" w:color="auto"/>
            <w:bottom w:val="none" w:sz="0" w:space="0" w:color="auto"/>
            <w:right w:val="none" w:sz="0" w:space="0" w:color="auto"/>
          </w:divBdr>
        </w:div>
      </w:divsChild>
    </w:div>
    <w:div w:id="1450903366">
      <w:bodyDiv w:val="1"/>
      <w:marLeft w:val="0"/>
      <w:marRight w:val="0"/>
      <w:marTop w:val="0"/>
      <w:marBottom w:val="0"/>
      <w:divBdr>
        <w:top w:val="none" w:sz="0" w:space="0" w:color="auto"/>
        <w:left w:val="none" w:sz="0" w:space="0" w:color="auto"/>
        <w:bottom w:val="none" w:sz="0" w:space="0" w:color="auto"/>
        <w:right w:val="none" w:sz="0" w:space="0" w:color="auto"/>
      </w:divBdr>
    </w:div>
    <w:div w:id="1540432224">
      <w:bodyDiv w:val="1"/>
      <w:marLeft w:val="0"/>
      <w:marRight w:val="0"/>
      <w:marTop w:val="0"/>
      <w:marBottom w:val="0"/>
      <w:divBdr>
        <w:top w:val="none" w:sz="0" w:space="0" w:color="auto"/>
        <w:left w:val="none" w:sz="0" w:space="0" w:color="auto"/>
        <w:bottom w:val="none" w:sz="0" w:space="0" w:color="auto"/>
        <w:right w:val="none" w:sz="0" w:space="0" w:color="auto"/>
      </w:divBdr>
      <w:divsChild>
        <w:div w:id="1999379682">
          <w:marLeft w:val="432"/>
          <w:marRight w:val="0"/>
          <w:marTop w:val="120"/>
          <w:marBottom w:val="0"/>
          <w:divBdr>
            <w:top w:val="none" w:sz="0" w:space="0" w:color="auto"/>
            <w:left w:val="none" w:sz="0" w:space="0" w:color="auto"/>
            <w:bottom w:val="none" w:sz="0" w:space="0" w:color="auto"/>
            <w:right w:val="none" w:sz="0" w:space="0" w:color="auto"/>
          </w:divBdr>
        </w:div>
        <w:div w:id="247542390">
          <w:marLeft w:val="432"/>
          <w:marRight w:val="0"/>
          <w:marTop w:val="120"/>
          <w:marBottom w:val="0"/>
          <w:divBdr>
            <w:top w:val="none" w:sz="0" w:space="0" w:color="auto"/>
            <w:left w:val="none" w:sz="0" w:space="0" w:color="auto"/>
            <w:bottom w:val="none" w:sz="0" w:space="0" w:color="auto"/>
            <w:right w:val="none" w:sz="0" w:space="0" w:color="auto"/>
          </w:divBdr>
        </w:div>
        <w:div w:id="1956208072">
          <w:marLeft w:val="432"/>
          <w:marRight w:val="0"/>
          <w:marTop w:val="120"/>
          <w:marBottom w:val="0"/>
          <w:divBdr>
            <w:top w:val="none" w:sz="0" w:space="0" w:color="auto"/>
            <w:left w:val="none" w:sz="0" w:space="0" w:color="auto"/>
            <w:bottom w:val="none" w:sz="0" w:space="0" w:color="auto"/>
            <w:right w:val="none" w:sz="0" w:space="0" w:color="auto"/>
          </w:divBdr>
        </w:div>
        <w:div w:id="850996611">
          <w:marLeft w:val="432"/>
          <w:marRight w:val="0"/>
          <w:marTop w:val="120"/>
          <w:marBottom w:val="0"/>
          <w:divBdr>
            <w:top w:val="none" w:sz="0" w:space="0" w:color="auto"/>
            <w:left w:val="none" w:sz="0" w:space="0" w:color="auto"/>
            <w:bottom w:val="none" w:sz="0" w:space="0" w:color="auto"/>
            <w:right w:val="none" w:sz="0" w:space="0" w:color="auto"/>
          </w:divBdr>
        </w:div>
        <w:div w:id="256838151">
          <w:marLeft w:val="432"/>
          <w:marRight w:val="0"/>
          <w:marTop w:val="120"/>
          <w:marBottom w:val="0"/>
          <w:divBdr>
            <w:top w:val="none" w:sz="0" w:space="0" w:color="auto"/>
            <w:left w:val="none" w:sz="0" w:space="0" w:color="auto"/>
            <w:bottom w:val="none" w:sz="0" w:space="0" w:color="auto"/>
            <w:right w:val="none" w:sz="0" w:space="0" w:color="auto"/>
          </w:divBdr>
        </w:div>
        <w:div w:id="197862785">
          <w:marLeft w:val="432"/>
          <w:marRight w:val="0"/>
          <w:marTop w:val="120"/>
          <w:marBottom w:val="0"/>
          <w:divBdr>
            <w:top w:val="none" w:sz="0" w:space="0" w:color="auto"/>
            <w:left w:val="none" w:sz="0" w:space="0" w:color="auto"/>
            <w:bottom w:val="none" w:sz="0" w:space="0" w:color="auto"/>
            <w:right w:val="none" w:sz="0" w:space="0" w:color="auto"/>
          </w:divBdr>
        </w:div>
        <w:div w:id="479033023">
          <w:marLeft w:val="432"/>
          <w:marRight w:val="0"/>
          <w:marTop w:val="120"/>
          <w:marBottom w:val="0"/>
          <w:divBdr>
            <w:top w:val="none" w:sz="0" w:space="0" w:color="auto"/>
            <w:left w:val="none" w:sz="0" w:space="0" w:color="auto"/>
            <w:bottom w:val="none" w:sz="0" w:space="0" w:color="auto"/>
            <w:right w:val="none" w:sz="0" w:space="0" w:color="auto"/>
          </w:divBdr>
        </w:div>
        <w:div w:id="1096438616">
          <w:marLeft w:val="432"/>
          <w:marRight w:val="0"/>
          <w:marTop w:val="120"/>
          <w:marBottom w:val="0"/>
          <w:divBdr>
            <w:top w:val="none" w:sz="0" w:space="0" w:color="auto"/>
            <w:left w:val="none" w:sz="0" w:space="0" w:color="auto"/>
            <w:bottom w:val="none" w:sz="0" w:space="0" w:color="auto"/>
            <w:right w:val="none" w:sz="0" w:space="0" w:color="auto"/>
          </w:divBdr>
        </w:div>
        <w:div w:id="1077896801">
          <w:marLeft w:val="432"/>
          <w:marRight w:val="0"/>
          <w:marTop w:val="120"/>
          <w:marBottom w:val="0"/>
          <w:divBdr>
            <w:top w:val="none" w:sz="0" w:space="0" w:color="auto"/>
            <w:left w:val="none" w:sz="0" w:space="0" w:color="auto"/>
            <w:bottom w:val="none" w:sz="0" w:space="0" w:color="auto"/>
            <w:right w:val="none" w:sz="0" w:space="0" w:color="auto"/>
          </w:divBdr>
        </w:div>
        <w:div w:id="1194073949">
          <w:marLeft w:val="432"/>
          <w:marRight w:val="0"/>
          <w:marTop w:val="120"/>
          <w:marBottom w:val="0"/>
          <w:divBdr>
            <w:top w:val="none" w:sz="0" w:space="0" w:color="auto"/>
            <w:left w:val="none" w:sz="0" w:space="0" w:color="auto"/>
            <w:bottom w:val="none" w:sz="0" w:space="0" w:color="auto"/>
            <w:right w:val="none" w:sz="0" w:space="0" w:color="auto"/>
          </w:divBdr>
        </w:div>
        <w:div w:id="922228097">
          <w:marLeft w:val="432"/>
          <w:marRight w:val="0"/>
          <w:marTop w:val="120"/>
          <w:marBottom w:val="0"/>
          <w:divBdr>
            <w:top w:val="none" w:sz="0" w:space="0" w:color="auto"/>
            <w:left w:val="none" w:sz="0" w:space="0" w:color="auto"/>
            <w:bottom w:val="none" w:sz="0" w:space="0" w:color="auto"/>
            <w:right w:val="none" w:sz="0" w:space="0" w:color="auto"/>
          </w:divBdr>
        </w:div>
        <w:div w:id="2114012114">
          <w:marLeft w:val="432"/>
          <w:marRight w:val="0"/>
          <w:marTop w:val="120"/>
          <w:marBottom w:val="0"/>
          <w:divBdr>
            <w:top w:val="none" w:sz="0" w:space="0" w:color="auto"/>
            <w:left w:val="none" w:sz="0" w:space="0" w:color="auto"/>
            <w:bottom w:val="none" w:sz="0" w:space="0" w:color="auto"/>
            <w:right w:val="none" w:sz="0" w:space="0" w:color="auto"/>
          </w:divBdr>
        </w:div>
      </w:divsChild>
    </w:div>
    <w:div w:id="1590967216">
      <w:bodyDiv w:val="1"/>
      <w:marLeft w:val="0"/>
      <w:marRight w:val="0"/>
      <w:marTop w:val="0"/>
      <w:marBottom w:val="0"/>
      <w:divBdr>
        <w:top w:val="none" w:sz="0" w:space="0" w:color="auto"/>
        <w:left w:val="none" w:sz="0" w:space="0" w:color="auto"/>
        <w:bottom w:val="none" w:sz="0" w:space="0" w:color="auto"/>
        <w:right w:val="none" w:sz="0" w:space="0" w:color="auto"/>
      </w:divBdr>
      <w:divsChild>
        <w:div w:id="1174951894">
          <w:marLeft w:val="432"/>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596</Words>
  <Characters>3581</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marzena</dc:creator>
  <cp:keywords/>
  <dc:description/>
  <cp:lastModifiedBy>Aldona</cp:lastModifiedBy>
  <cp:revision>10</cp:revision>
  <dcterms:created xsi:type="dcterms:W3CDTF">2018-03-22T08:36:00Z</dcterms:created>
  <dcterms:modified xsi:type="dcterms:W3CDTF">2020-06-05T10:00:00Z</dcterms:modified>
</cp:coreProperties>
</file>